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A24F" w14:textId="08A43EA2" w:rsidR="00866B1A" w:rsidRDefault="007D1ADC" w:rsidP="007D1ADC">
      <w:pPr>
        <w:jc w:val="center"/>
        <w:rPr>
          <w:rFonts w:ascii="Times New Roman" w:hAnsi="Times New Roman" w:cs="Times New Roman"/>
        </w:rPr>
      </w:pPr>
      <w:r>
        <w:rPr>
          <w:rFonts w:ascii="Times New Roman" w:hAnsi="Times New Roman" w:cs="Times New Roman"/>
        </w:rPr>
        <w:t>TSCA Newsletter</w:t>
      </w:r>
    </w:p>
    <w:p w14:paraId="20038127" w14:textId="32C1F698" w:rsidR="007D1ADC" w:rsidRDefault="007D1ADC" w:rsidP="007D1ADC">
      <w:pPr>
        <w:jc w:val="center"/>
        <w:rPr>
          <w:rFonts w:ascii="Times New Roman" w:hAnsi="Times New Roman" w:cs="Times New Roman"/>
        </w:rPr>
      </w:pPr>
      <w:r>
        <w:rPr>
          <w:rFonts w:ascii="Times New Roman" w:hAnsi="Times New Roman" w:cs="Times New Roman"/>
        </w:rPr>
        <w:t>A mascot by any other name: Understanding the impact of the Rebel as a high school mascot</w:t>
      </w:r>
    </w:p>
    <w:p w14:paraId="561E0547" w14:textId="58BD4963" w:rsidR="007D1ADC" w:rsidRDefault="007D1ADC" w:rsidP="007D1ADC">
      <w:pPr>
        <w:jc w:val="center"/>
        <w:rPr>
          <w:rFonts w:ascii="Times New Roman" w:hAnsi="Times New Roman" w:cs="Times New Roman"/>
        </w:rPr>
      </w:pPr>
    </w:p>
    <w:p w14:paraId="6B683F13" w14:textId="5F64929C" w:rsidR="007D1ADC" w:rsidRDefault="007D1ADC" w:rsidP="006F5D36">
      <w:pPr>
        <w:spacing w:line="480" w:lineRule="auto"/>
        <w:contextualSpacing/>
        <w:rPr>
          <w:rFonts w:ascii="Times New Roman" w:hAnsi="Times New Roman" w:cs="Times New Roman"/>
        </w:rPr>
      </w:pPr>
      <w:r>
        <w:rPr>
          <w:rFonts w:ascii="Times New Roman" w:hAnsi="Times New Roman" w:cs="Times New Roman"/>
        </w:rPr>
        <w:tab/>
      </w:r>
      <w:r w:rsidR="0090153E">
        <w:rPr>
          <w:rFonts w:ascii="Times New Roman" w:hAnsi="Times New Roman" w:cs="Times New Roman"/>
        </w:rPr>
        <w:t>From the pages of textbooks, television screens, and smartphones, w</w:t>
      </w:r>
      <w:r w:rsidR="0090153E">
        <w:rPr>
          <w:rFonts w:ascii="Times New Roman" w:hAnsi="Times New Roman" w:cs="Times New Roman"/>
        </w:rPr>
        <w:t>e have witnessed the atrocities enacted upon people of color</w:t>
      </w:r>
      <w:r w:rsidR="0090153E">
        <w:rPr>
          <w:rFonts w:ascii="Times New Roman" w:hAnsi="Times New Roman" w:cs="Times New Roman"/>
        </w:rPr>
        <w:t xml:space="preserve"> in the United States. From the moment European settlers first landed on native soil, racial genocide and abuse have been utilized by white America to both gain and retain power. Racism, whether we would like to admit it or not, is as American as apple pie. Education is key, but can it change culture? E</w:t>
      </w:r>
      <w:r w:rsidR="006F5D36">
        <w:rPr>
          <w:rFonts w:ascii="Times New Roman" w:hAnsi="Times New Roman" w:cs="Times New Roman"/>
        </w:rPr>
        <w:t xml:space="preserve">nvision, after learning about the atrocities of the Confederate south, injustices during the civil rights movement, and continued racism in the U.S., you enter </w:t>
      </w:r>
      <w:r w:rsidR="003370C8">
        <w:rPr>
          <w:rFonts w:ascii="Times New Roman" w:hAnsi="Times New Roman" w:cs="Times New Roman"/>
        </w:rPr>
        <w:t>your</w:t>
      </w:r>
      <w:r w:rsidR="006F5D36">
        <w:rPr>
          <w:rFonts w:ascii="Times New Roman" w:hAnsi="Times New Roman" w:cs="Times New Roman"/>
        </w:rPr>
        <w:t xml:space="preserve"> </w:t>
      </w:r>
      <w:r w:rsidR="00074819">
        <w:rPr>
          <w:rFonts w:ascii="Times New Roman" w:hAnsi="Times New Roman" w:cs="Times New Roman"/>
        </w:rPr>
        <w:t xml:space="preserve">school </w:t>
      </w:r>
      <w:r w:rsidR="006F5D36">
        <w:rPr>
          <w:rFonts w:ascii="Times New Roman" w:hAnsi="Times New Roman" w:cs="Times New Roman"/>
        </w:rPr>
        <w:t>hall</w:t>
      </w:r>
      <w:r w:rsidR="00074819">
        <w:rPr>
          <w:rFonts w:ascii="Times New Roman" w:hAnsi="Times New Roman" w:cs="Times New Roman"/>
        </w:rPr>
        <w:t>way</w:t>
      </w:r>
      <w:r w:rsidR="006F5D36">
        <w:rPr>
          <w:rFonts w:ascii="Times New Roman" w:hAnsi="Times New Roman" w:cs="Times New Roman"/>
        </w:rPr>
        <w:t xml:space="preserve"> with the knowledge that your school mascot and </w:t>
      </w:r>
      <w:r w:rsidR="00902BCB">
        <w:rPr>
          <w:rFonts w:ascii="Times New Roman" w:hAnsi="Times New Roman" w:cs="Times New Roman"/>
        </w:rPr>
        <w:t>crest</w:t>
      </w:r>
      <w:r w:rsidR="006F5D36">
        <w:rPr>
          <w:rFonts w:ascii="Times New Roman" w:hAnsi="Times New Roman" w:cs="Times New Roman"/>
        </w:rPr>
        <w:t xml:space="preserve"> continue to celebrate the heritage of the Confederate south while serving as a reminder of the message</w:t>
      </w:r>
      <w:r w:rsidR="00902BCB">
        <w:rPr>
          <w:rFonts w:ascii="Times New Roman" w:hAnsi="Times New Roman" w:cs="Times New Roman"/>
        </w:rPr>
        <w:t xml:space="preserve"> of exclusion and intimidation</w:t>
      </w:r>
      <w:r w:rsidR="006F5D36">
        <w:rPr>
          <w:rFonts w:ascii="Times New Roman" w:hAnsi="Times New Roman" w:cs="Times New Roman"/>
        </w:rPr>
        <w:t xml:space="preserve"> delivered to people of color </w:t>
      </w:r>
      <w:r w:rsidR="00902BCB">
        <w:rPr>
          <w:rFonts w:ascii="Times New Roman" w:hAnsi="Times New Roman" w:cs="Times New Roman"/>
        </w:rPr>
        <w:t>throughout the 1900s-1960s</w:t>
      </w:r>
      <w:r w:rsidR="006F5D36">
        <w:rPr>
          <w:rFonts w:ascii="Times New Roman" w:hAnsi="Times New Roman" w:cs="Times New Roman"/>
        </w:rPr>
        <w:t xml:space="preserve"> under Jim Crow. This is how students, educators, parents, and alumni of color feel at Franklin County High School in Winchester, Tennessee. </w:t>
      </w:r>
      <w:r w:rsidR="0090153E" w:rsidRPr="00A97D94">
        <w:rPr>
          <w:rFonts w:ascii="Times New Roman" w:hAnsi="Times New Roman" w:cs="Times New Roman"/>
          <w:highlight w:val="yellow"/>
        </w:rPr>
        <w:t xml:space="preserve">To further understand the continued controversy and debate regarding the </w:t>
      </w:r>
      <w:r w:rsidR="0090153E">
        <w:rPr>
          <w:rFonts w:ascii="Times New Roman" w:hAnsi="Times New Roman" w:cs="Times New Roman"/>
          <w:highlight w:val="yellow"/>
        </w:rPr>
        <w:t xml:space="preserve">on-going use of the </w:t>
      </w:r>
      <w:r w:rsidR="0090153E" w:rsidRPr="00A97D94">
        <w:rPr>
          <w:rFonts w:ascii="Times New Roman" w:hAnsi="Times New Roman" w:cs="Times New Roman"/>
          <w:highlight w:val="yellow"/>
        </w:rPr>
        <w:t>Rebel mascot in Franklin County, in addition to learning ideas for advocacy</w:t>
      </w:r>
      <w:r w:rsidR="0090153E">
        <w:rPr>
          <w:rFonts w:ascii="Times New Roman" w:hAnsi="Times New Roman" w:cs="Times New Roman"/>
          <w:highlight w:val="yellow"/>
        </w:rPr>
        <w:t>,</w:t>
      </w:r>
      <w:r w:rsidR="0090153E" w:rsidRPr="00A97D94">
        <w:rPr>
          <w:rFonts w:ascii="Times New Roman" w:hAnsi="Times New Roman" w:cs="Times New Roman"/>
          <w:highlight w:val="yellow"/>
        </w:rPr>
        <w:t xml:space="preserve"> keep reading the full newsletter article on our website.</w:t>
      </w:r>
      <w:r w:rsidR="0090153E">
        <w:rPr>
          <w:rFonts w:ascii="Times New Roman" w:hAnsi="Times New Roman" w:cs="Times New Roman"/>
        </w:rPr>
        <w:t xml:space="preserve">  </w:t>
      </w:r>
    </w:p>
    <w:p w14:paraId="53657E93" w14:textId="2C9BEFB5" w:rsidR="007D1ADC" w:rsidRDefault="007D1ADC" w:rsidP="007D1ADC">
      <w:pPr>
        <w:spacing w:line="480" w:lineRule="auto"/>
        <w:contextualSpacing/>
        <w:rPr>
          <w:rFonts w:ascii="Times New Roman" w:hAnsi="Times New Roman" w:cs="Times New Roman"/>
        </w:rPr>
      </w:pPr>
      <w:r>
        <w:rPr>
          <w:rFonts w:ascii="Times New Roman" w:hAnsi="Times New Roman" w:cs="Times New Roman"/>
        </w:rPr>
        <w:tab/>
      </w:r>
      <w:r w:rsidR="004375B3" w:rsidRPr="004375B3">
        <w:rPr>
          <w:rFonts w:ascii="Times New Roman" w:hAnsi="Times New Roman" w:cs="Times New Roman"/>
        </w:rPr>
        <w:t xml:space="preserve">With the growing racial, ethnic, and cultural diversity in the United States, there is a call for continued </w:t>
      </w:r>
      <w:r w:rsidR="00074819">
        <w:rPr>
          <w:rFonts w:ascii="Times New Roman" w:hAnsi="Times New Roman" w:cs="Times New Roman"/>
        </w:rPr>
        <w:t xml:space="preserve">social justice </w:t>
      </w:r>
      <w:r w:rsidR="004375B3" w:rsidRPr="004375B3">
        <w:rPr>
          <w:rFonts w:ascii="Times New Roman" w:hAnsi="Times New Roman" w:cs="Times New Roman"/>
        </w:rPr>
        <w:t>education and advocacy (Cook et al., 2019). In particular, the use of culturally insensitive and oppressive school mascots has gained attention as of late. Perhaps one of the most controversial school mascots is the Confederate Rebel. While many schools have eliminated the use of the Confederate Rebel mascot, over 100 schools continue to use this antiquated and exclusionary symbol which was mostly adopted as a means of harassment and intimidation following the Civil War in 1865, during the early</w:t>
      </w:r>
      <w:r w:rsidR="00BA4E7B">
        <w:rPr>
          <w:rFonts w:ascii="Times New Roman" w:hAnsi="Times New Roman" w:cs="Times New Roman"/>
        </w:rPr>
        <w:t xml:space="preserve"> to mid-</w:t>
      </w:r>
      <w:r w:rsidR="004375B3" w:rsidRPr="004375B3">
        <w:rPr>
          <w:rFonts w:ascii="Times New Roman" w:hAnsi="Times New Roman" w:cs="Times New Roman"/>
        </w:rPr>
        <w:t>1900</w:t>
      </w:r>
      <w:r w:rsidR="00BA4E7B">
        <w:rPr>
          <w:rFonts w:ascii="Times New Roman" w:hAnsi="Times New Roman" w:cs="Times New Roman"/>
        </w:rPr>
        <w:t>s with</w:t>
      </w:r>
      <w:r w:rsidR="004375B3" w:rsidRPr="004375B3">
        <w:rPr>
          <w:rFonts w:ascii="Times New Roman" w:hAnsi="Times New Roman" w:cs="Times New Roman"/>
        </w:rPr>
        <w:t xml:space="preserve"> Jim Crow law</w:t>
      </w:r>
      <w:r w:rsidR="00074819">
        <w:rPr>
          <w:rFonts w:ascii="Times New Roman" w:hAnsi="Times New Roman" w:cs="Times New Roman"/>
        </w:rPr>
        <w:t xml:space="preserve">s mandating racial </w:t>
      </w:r>
      <w:r w:rsidR="00BA4E7B">
        <w:rPr>
          <w:rFonts w:ascii="Times New Roman" w:hAnsi="Times New Roman" w:cs="Times New Roman"/>
        </w:rPr>
        <w:t>segregation</w:t>
      </w:r>
      <w:r w:rsidR="004375B3" w:rsidRPr="004375B3">
        <w:rPr>
          <w:rFonts w:ascii="Times New Roman" w:hAnsi="Times New Roman" w:cs="Times New Roman"/>
        </w:rPr>
        <w:t>, and during the civil rights movement of the 1960s and 70s (</w:t>
      </w:r>
      <w:proofErr w:type="spellStart"/>
      <w:r w:rsidR="004375B3" w:rsidRPr="004375B3">
        <w:rPr>
          <w:rFonts w:ascii="Times New Roman" w:hAnsi="Times New Roman" w:cs="Times New Roman"/>
        </w:rPr>
        <w:t>Gershenhorn</w:t>
      </w:r>
      <w:proofErr w:type="spellEnd"/>
      <w:r w:rsidR="004375B3" w:rsidRPr="004375B3">
        <w:rPr>
          <w:rFonts w:ascii="Times New Roman" w:hAnsi="Times New Roman" w:cs="Times New Roman"/>
        </w:rPr>
        <w:t xml:space="preserve"> &amp; Jones, 2020; Lineberry, 2019; Shockley, 2016). Such allegiance to the Lost </w:t>
      </w:r>
      <w:r w:rsidR="004375B3" w:rsidRPr="004375B3">
        <w:rPr>
          <w:rFonts w:ascii="Times New Roman" w:hAnsi="Times New Roman" w:cs="Times New Roman"/>
        </w:rPr>
        <w:lastRenderedPageBreak/>
        <w:t xml:space="preserve">Cause, an attempt to revise the narrative of the U.S. slave history and Confederacy in a positive light, only serves as a reminder of racism and </w:t>
      </w:r>
      <w:r w:rsidR="00902BCB">
        <w:rPr>
          <w:rFonts w:ascii="Times New Roman" w:hAnsi="Times New Roman" w:cs="Times New Roman"/>
        </w:rPr>
        <w:t>oppression</w:t>
      </w:r>
      <w:r w:rsidR="004375B3" w:rsidRPr="004375B3">
        <w:rPr>
          <w:rFonts w:ascii="Times New Roman" w:hAnsi="Times New Roman" w:cs="Times New Roman"/>
        </w:rPr>
        <w:t xml:space="preserve"> deeply embedded in our institutions, policies, and schools (Boyce, 2018). The </w:t>
      </w:r>
      <w:r w:rsidR="00BA4E7B">
        <w:rPr>
          <w:rFonts w:ascii="Times New Roman" w:hAnsi="Times New Roman" w:cs="Times New Roman"/>
        </w:rPr>
        <w:t>repeated</w:t>
      </w:r>
      <w:r w:rsidR="004375B3" w:rsidRPr="004375B3">
        <w:rPr>
          <w:rFonts w:ascii="Times New Roman" w:hAnsi="Times New Roman" w:cs="Times New Roman"/>
        </w:rPr>
        <w:t xml:space="preserve"> dismissal of all school stakeholder’s voices regarding such discriminatory practices allows for overt and covert support and continuation of systemic racism and oppression.</w:t>
      </w:r>
    </w:p>
    <w:p w14:paraId="1BEFDDDC" w14:textId="44359A35" w:rsidR="007D1ADC" w:rsidRDefault="007D1ADC" w:rsidP="007D1ADC">
      <w:pPr>
        <w:spacing w:line="480" w:lineRule="auto"/>
        <w:contextualSpacing/>
        <w:rPr>
          <w:rFonts w:ascii="Times New Roman" w:hAnsi="Times New Roman" w:cs="Times New Roman"/>
        </w:rPr>
      </w:pPr>
      <w:r>
        <w:rPr>
          <w:rFonts w:ascii="Times New Roman" w:hAnsi="Times New Roman" w:cs="Times New Roman"/>
        </w:rPr>
        <w:tab/>
      </w:r>
      <w:r w:rsidR="004375B3">
        <w:rPr>
          <w:rFonts w:ascii="Times New Roman" w:hAnsi="Times New Roman" w:cs="Times New Roman"/>
        </w:rPr>
        <w:t xml:space="preserve">Franklin County, Tennessee has a clear identity associated with the Confederacy and secession. In fact, the county threatened to secede from Tennessee to Alabama if the state did not leave the Union </w:t>
      </w:r>
      <w:r w:rsidR="00074819">
        <w:rPr>
          <w:rFonts w:ascii="Times New Roman" w:hAnsi="Times New Roman" w:cs="Times New Roman"/>
        </w:rPr>
        <w:t xml:space="preserve">complete with </w:t>
      </w:r>
      <w:r w:rsidR="003370C8">
        <w:rPr>
          <w:rFonts w:ascii="Times New Roman" w:hAnsi="Times New Roman" w:cs="Times New Roman"/>
        </w:rPr>
        <w:t>a</w:t>
      </w:r>
      <w:r w:rsidR="004375B3">
        <w:rPr>
          <w:rFonts w:ascii="Times New Roman" w:hAnsi="Times New Roman" w:cs="Times New Roman"/>
        </w:rPr>
        <w:t xml:space="preserve"> historic marker noting this fact in the downtown </w:t>
      </w:r>
      <w:r w:rsidR="00074819">
        <w:rPr>
          <w:rFonts w:ascii="Times New Roman" w:hAnsi="Times New Roman" w:cs="Times New Roman"/>
        </w:rPr>
        <w:t xml:space="preserve">Winchester </w:t>
      </w:r>
      <w:r w:rsidR="004375B3">
        <w:rPr>
          <w:rFonts w:ascii="Times New Roman" w:hAnsi="Times New Roman" w:cs="Times New Roman"/>
        </w:rPr>
        <w:t xml:space="preserve">area. The pride associated with </w:t>
      </w:r>
      <w:r w:rsidR="00EB1628">
        <w:rPr>
          <w:rFonts w:ascii="Times New Roman" w:hAnsi="Times New Roman" w:cs="Times New Roman"/>
        </w:rPr>
        <w:t>being aligned with the Confederacy and resistance to civil rights for black citizens continued well after the Civil War. The state passed and implemented several policies supporting Jim Crow and racial segregation including school settings. The high school opened in 1950, adopting the Rebel moniker</w:t>
      </w:r>
      <w:r w:rsidR="00074819">
        <w:rPr>
          <w:rFonts w:ascii="Times New Roman" w:hAnsi="Times New Roman" w:cs="Times New Roman"/>
        </w:rPr>
        <w:t xml:space="preserve"> along with the Confederate flag and </w:t>
      </w:r>
      <w:r w:rsidR="00074819">
        <w:rPr>
          <w:rFonts w:ascii="Times New Roman" w:hAnsi="Times New Roman" w:cs="Times New Roman"/>
          <w:i/>
          <w:iCs/>
        </w:rPr>
        <w:t>Dixie</w:t>
      </w:r>
      <w:r w:rsidR="00074819">
        <w:rPr>
          <w:rFonts w:ascii="Times New Roman" w:hAnsi="Times New Roman" w:cs="Times New Roman"/>
        </w:rPr>
        <w:t xml:space="preserve"> as the school fight song</w:t>
      </w:r>
      <w:r w:rsidR="00EB1628">
        <w:rPr>
          <w:rFonts w:ascii="Times New Roman" w:hAnsi="Times New Roman" w:cs="Times New Roman"/>
        </w:rPr>
        <w:t>. The utilization of such mascots</w:t>
      </w:r>
      <w:r w:rsidR="00902BCB">
        <w:rPr>
          <w:rFonts w:ascii="Times New Roman" w:hAnsi="Times New Roman" w:cs="Times New Roman"/>
        </w:rPr>
        <w:t xml:space="preserve"> and symbols</w:t>
      </w:r>
      <w:r w:rsidR="00EB1628">
        <w:rPr>
          <w:rFonts w:ascii="Times New Roman" w:hAnsi="Times New Roman" w:cs="Times New Roman"/>
        </w:rPr>
        <w:t xml:space="preserve"> along with monuments commemorating all things Confederate were seen throughout the country, especially in the south, during this time as a reminder of white supremacy and allegiance to the Confederacy. Even after the decision to desegregate schools by Brown vs. the Board of Education, it took Franklin County 10 years to adhere to the judgment in 1964 following a lawsuit. The Rebel mascot has been involved in controversy for some time in Franklin Count</w:t>
      </w:r>
      <w:r w:rsidR="00074819">
        <w:rPr>
          <w:rFonts w:ascii="Times New Roman" w:hAnsi="Times New Roman" w:cs="Times New Roman"/>
        </w:rPr>
        <w:t>y with a call to change the mascot</w:t>
      </w:r>
      <w:r w:rsidR="00EB1628">
        <w:rPr>
          <w:rFonts w:ascii="Times New Roman" w:hAnsi="Times New Roman" w:cs="Times New Roman"/>
        </w:rPr>
        <w:t xml:space="preserve"> </w:t>
      </w:r>
      <w:r w:rsidR="00074819">
        <w:rPr>
          <w:rFonts w:ascii="Times New Roman" w:hAnsi="Times New Roman" w:cs="Times New Roman"/>
        </w:rPr>
        <w:t>i</w:t>
      </w:r>
      <w:r w:rsidR="000B0DA9">
        <w:rPr>
          <w:rFonts w:ascii="Times New Roman" w:hAnsi="Times New Roman" w:cs="Times New Roman"/>
        </w:rPr>
        <w:t xml:space="preserve">n the early 1990s. While the Confederate flag was banned from school events, the mascot remained. The debate resurfaced when the high school relocated to a new building in </w:t>
      </w:r>
      <w:r w:rsidR="00142BDA">
        <w:rPr>
          <w:rFonts w:ascii="Times New Roman" w:hAnsi="Times New Roman" w:cs="Times New Roman"/>
        </w:rPr>
        <w:t>2004</w:t>
      </w:r>
      <w:r w:rsidR="000B0DA9">
        <w:rPr>
          <w:rFonts w:ascii="Times New Roman" w:hAnsi="Times New Roman" w:cs="Times New Roman"/>
        </w:rPr>
        <w:t>. Again, the decision was made to keep the Rebel mascot</w:t>
      </w:r>
      <w:r w:rsidR="00142BDA">
        <w:rPr>
          <w:rFonts w:ascii="Times New Roman" w:hAnsi="Times New Roman" w:cs="Times New Roman"/>
        </w:rPr>
        <w:t xml:space="preserve"> along with a school crest prominently featuring </w:t>
      </w:r>
      <w:r w:rsidR="00902BCB">
        <w:rPr>
          <w:rFonts w:ascii="Times New Roman" w:hAnsi="Times New Roman" w:cs="Times New Roman"/>
        </w:rPr>
        <w:t>aspects</w:t>
      </w:r>
      <w:r w:rsidR="00142BDA">
        <w:rPr>
          <w:rFonts w:ascii="Times New Roman" w:hAnsi="Times New Roman" w:cs="Times New Roman"/>
        </w:rPr>
        <w:t xml:space="preserve"> </w:t>
      </w:r>
      <w:r w:rsidR="00902BCB">
        <w:rPr>
          <w:rFonts w:ascii="Times New Roman" w:hAnsi="Times New Roman" w:cs="Times New Roman"/>
        </w:rPr>
        <w:t>of</w:t>
      </w:r>
      <w:r w:rsidR="00142BDA">
        <w:rPr>
          <w:rFonts w:ascii="Times New Roman" w:hAnsi="Times New Roman" w:cs="Times New Roman"/>
        </w:rPr>
        <w:t xml:space="preserve"> the Confederate flag</w:t>
      </w:r>
      <w:r w:rsidR="000B0DA9">
        <w:rPr>
          <w:rFonts w:ascii="Times New Roman" w:hAnsi="Times New Roman" w:cs="Times New Roman"/>
        </w:rPr>
        <w:t xml:space="preserve">. Following the racial unrest </w:t>
      </w:r>
      <w:r w:rsidR="00074819">
        <w:rPr>
          <w:rFonts w:ascii="Times New Roman" w:hAnsi="Times New Roman" w:cs="Times New Roman"/>
        </w:rPr>
        <w:t>regarding</w:t>
      </w:r>
      <w:r w:rsidR="00BA4E7B">
        <w:rPr>
          <w:rFonts w:ascii="Times New Roman" w:hAnsi="Times New Roman" w:cs="Times New Roman"/>
        </w:rPr>
        <w:t xml:space="preserve"> to the death of George Floyd </w:t>
      </w:r>
      <w:r w:rsidR="000B0DA9">
        <w:rPr>
          <w:rFonts w:ascii="Times New Roman" w:hAnsi="Times New Roman" w:cs="Times New Roman"/>
        </w:rPr>
        <w:t xml:space="preserve">during the summer of 2020, the debate was once again raised with an official </w:t>
      </w:r>
      <w:r w:rsidR="000B0DA9">
        <w:rPr>
          <w:rFonts w:ascii="Times New Roman" w:hAnsi="Times New Roman" w:cs="Times New Roman"/>
        </w:rPr>
        <w:lastRenderedPageBreak/>
        <w:t xml:space="preserve">request to rename the mascot. Many cases were made on both sides, petitions were signed, and meetings were held to discuss the mascot. In October, the school board voted 5-3 in favor of </w:t>
      </w:r>
      <w:r w:rsidR="00902BCB">
        <w:rPr>
          <w:rFonts w:ascii="Times New Roman" w:hAnsi="Times New Roman" w:cs="Times New Roman"/>
        </w:rPr>
        <w:t>retaining</w:t>
      </w:r>
      <w:r w:rsidR="000B0DA9">
        <w:rPr>
          <w:rFonts w:ascii="Times New Roman" w:hAnsi="Times New Roman" w:cs="Times New Roman"/>
        </w:rPr>
        <w:t xml:space="preserve"> the Rebel mascot.  </w:t>
      </w:r>
      <w:r w:rsidR="00902BCB">
        <w:rPr>
          <w:rFonts w:ascii="Times New Roman" w:hAnsi="Times New Roman" w:cs="Times New Roman"/>
        </w:rPr>
        <w:t>Coincidently</w:t>
      </w:r>
      <w:r w:rsidR="000B0DA9">
        <w:rPr>
          <w:rFonts w:ascii="Times New Roman" w:hAnsi="Times New Roman" w:cs="Times New Roman"/>
        </w:rPr>
        <w:t xml:space="preserve">, </w:t>
      </w:r>
      <w:r w:rsidR="007A5764">
        <w:rPr>
          <w:rFonts w:ascii="Times New Roman" w:hAnsi="Times New Roman" w:cs="Times New Roman"/>
        </w:rPr>
        <w:t xml:space="preserve">a commission </w:t>
      </w:r>
      <w:r w:rsidR="00453FC4">
        <w:rPr>
          <w:rFonts w:ascii="Times New Roman" w:hAnsi="Times New Roman" w:cs="Times New Roman"/>
        </w:rPr>
        <w:t>approved</w:t>
      </w:r>
      <w:r w:rsidR="007A5764">
        <w:rPr>
          <w:rFonts w:ascii="Times New Roman" w:hAnsi="Times New Roman" w:cs="Times New Roman"/>
        </w:rPr>
        <w:t xml:space="preserve"> by the mayor and county clerk </w:t>
      </w:r>
      <w:r w:rsidR="00453FC4">
        <w:rPr>
          <w:rFonts w:ascii="Times New Roman" w:hAnsi="Times New Roman" w:cs="Times New Roman"/>
        </w:rPr>
        <w:t>proposed</w:t>
      </w:r>
      <w:r w:rsidR="007A5764">
        <w:rPr>
          <w:rFonts w:ascii="Times New Roman" w:hAnsi="Times New Roman" w:cs="Times New Roman"/>
        </w:rPr>
        <w:t xml:space="preserve"> a resolution with an 11-1 vote in September to “suggest and urge that the School Board of Education retain the name “Rebels” for the Franklin County High School athletic teams”</w:t>
      </w:r>
      <w:r w:rsidR="00BA4E7B">
        <w:rPr>
          <w:rFonts w:ascii="Times New Roman" w:hAnsi="Times New Roman" w:cs="Times New Roman"/>
        </w:rPr>
        <w:t xml:space="preserve"> clearly implicating the political nature of this debate for the county.</w:t>
      </w:r>
      <w:r w:rsidR="007A5764">
        <w:rPr>
          <w:rFonts w:ascii="Times New Roman" w:hAnsi="Times New Roman" w:cs="Times New Roman"/>
        </w:rPr>
        <w:t xml:space="preserve"> Despite the fact that the Rebel mascot continues to be a painful reminder of the </w:t>
      </w:r>
      <w:r w:rsidR="00FB0C3C">
        <w:rPr>
          <w:rFonts w:ascii="Times New Roman" w:hAnsi="Times New Roman" w:cs="Times New Roman"/>
        </w:rPr>
        <w:t>oppression</w:t>
      </w:r>
      <w:r w:rsidR="007A5764">
        <w:rPr>
          <w:rFonts w:ascii="Times New Roman" w:hAnsi="Times New Roman" w:cs="Times New Roman"/>
        </w:rPr>
        <w:t xml:space="preserve"> and exclusion for people of color throughout the history of Franklin County High School, it survives with overwhelming support. </w:t>
      </w:r>
    </w:p>
    <w:p w14:paraId="67F661B8" w14:textId="5D755205" w:rsidR="007D1ADC" w:rsidRDefault="007D1ADC" w:rsidP="007D1ADC">
      <w:pPr>
        <w:spacing w:line="480" w:lineRule="auto"/>
        <w:contextualSpacing/>
        <w:rPr>
          <w:rFonts w:ascii="Times New Roman" w:hAnsi="Times New Roman" w:cs="Times New Roman"/>
        </w:rPr>
      </w:pPr>
      <w:r>
        <w:rPr>
          <w:rFonts w:ascii="Times New Roman" w:hAnsi="Times New Roman" w:cs="Times New Roman"/>
        </w:rPr>
        <w:tab/>
      </w:r>
      <w:r w:rsidR="00BA4E7B">
        <w:rPr>
          <w:rFonts w:ascii="Times New Roman" w:hAnsi="Times New Roman" w:cs="Times New Roman"/>
        </w:rPr>
        <w:t>Regardless of</w:t>
      </w:r>
      <w:r w:rsidR="007A5764">
        <w:rPr>
          <w:rFonts w:ascii="Times New Roman" w:hAnsi="Times New Roman" w:cs="Times New Roman"/>
        </w:rPr>
        <w:t xml:space="preserve"> these setbacks, the advocacy for the transition to a more inclusive mascot </w:t>
      </w:r>
      <w:r w:rsidR="00FB0C3C">
        <w:rPr>
          <w:rFonts w:ascii="Times New Roman" w:hAnsi="Times New Roman" w:cs="Times New Roman"/>
        </w:rPr>
        <w:t>persists</w:t>
      </w:r>
      <w:r w:rsidR="007A5764">
        <w:rPr>
          <w:rFonts w:ascii="Times New Roman" w:hAnsi="Times New Roman" w:cs="Times New Roman"/>
        </w:rPr>
        <w:t xml:space="preserve">. </w:t>
      </w:r>
      <w:r w:rsidR="005077C9">
        <w:rPr>
          <w:rFonts w:ascii="Times New Roman" w:hAnsi="Times New Roman" w:cs="Times New Roman"/>
        </w:rPr>
        <w:t>Educators of color and their allies, including school counselors, social workers, principals, and teachers continue to address and advocate for cultural</w:t>
      </w:r>
      <w:r w:rsidR="00453FC4">
        <w:rPr>
          <w:rFonts w:ascii="Times New Roman" w:hAnsi="Times New Roman" w:cs="Times New Roman"/>
        </w:rPr>
        <w:t xml:space="preserve"> awareness and</w:t>
      </w:r>
      <w:r w:rsidR="005077C9">
        <w:rPr>
          <w:rFonts w:ascii="Times New Roman" w:hAnsi="Times New Roman" w:cs="Times New Roman"/>
        </w:rPr>
        <w:t xml:space="preserve"> sensitiv</w:t>
      </w:r>
      <w:r w:rsidR="00453FC4">
        <w:rPr>
          <w:rFonts w:ascii="Times New Roman" w:hAnsi="Times New Roman" w:cs="Times New Roman"/>
        </w:rPr>
        <w:t>ity in the</w:t>
      </w:r>
      <w:r w:rsidR="005077C9">
        <w:rPr>
          <w:rFonts w:ascii="Times New Roman" w:hAnsi="Times New Roman" w:cs="Times New Roman"/>
        </w:rPr>
        <w:t xml:space="preserve"> high school and community setting every day. They work with elementary students who </w:t>
      </w:r>
      <w:r w:rsidR="00453FC4">
        <w:rPr>
          <w:rFonts w:ascii="Times New Roman" w:hAnsi="Times New Roman" w:cs="Times New Roman"/>
        </w:rPr>
        <w:t xml:space="preserve">are concerned about attending the high school and </w:t>
      </w:r>
      <w:r w:rsidR="005077C9">
        <w:rPr>
          <w:rFonts w:ascii="Times New Roman" w:hAnsi="Times New Roman" w:cs="Times New Roman"/>
        </w:rPr>
        <w:t>tell them, “They care more about a cartoon mascot than my feelings.” They work with black high school athletes who are mocked by rival schools for “running for ‘</w:t>
      </w:r>
      <w:proofErr w:type="spellStart"/>
      <w:r w:rsidR="005077C9">
        <w:rPr>
          <w:rFonts w:ascii="Times New Roman" w:hAnsi="Times New Roman" w:cs="Times New Roman"/>
        </w:rPr>
        <w:t>massa</w:t>
      </w:r>
      <w:proofErr w:type="spellEnd"/>
      <w:r w:rsidR="005077C9">
        <w:rPr>
          <w:rFonts w:ascii="Times New Roman" w:hAnsi="Times New Roman" w:cs="Times New Roman"/>
        </w:rPr>
        <w:t xml:space="preserve">.” </w:t>
      </w:r>
      <w:r w:rsidR="00453FC4">
        <w:rPr>
          <w:rFonts w:ascii="Times New Roman" w:hAnsi="Times New Roman" w:cs="Times New Roman"/>
        </w:rPr>
        <w:t xml:space="preserve">They work with parents of color who choose to send their children to different schools because of the stigma and message of the mascot. </w:t>
      </w:r>
      <w:r w:rsidR="005077C9">
        <w:rPr>
          <w:rFonts w:ascii="Times New Roman" w:hAnsi="Times New Roman" w:cs="Times New Roman"/>
        </w:rPr>
        <w:t xml:space="preserve">They work with colleagues and students who question if they are accepted and their voices heard in the community. The help them process comments on social media about the topic telling them to “get over it”, “stop being such a snowflake”, “if you don’t like it, just leave”, and that they are “just a bunch of woke crybabies.” They have to combat the arguments of the mascot representing history and heritage. </w:t>
      </w:r>
      <w:r w:rsidR="00453FC4">
        <w:rPr>
          <w:rFonts w:ascii="Times New Roman" w:hAnsi="Times New Roman" w:cs="Times New Roman"/>
        </w:rPr>
        <w:t>H</w:t>
      </w:r>
      <w:r w:rsidR="005077C9">
        <w:rPr>
          <w:rFonts w:ascii="Times New Roman" w:hAnsi="Times New Roman" w:cs="Times New Roman"/>
        </w:rPr>
        <w:t>istory and heritage</w:t>
      </w:r>
      <w:r w:rsidR="00453FC4">
        <w:rPr>
          <w:rFonts w:ascii="Times New Roman" w:hAnsi="Times New Roman" w:cs="Times New Roman"/>
        </w:rPr>
        <w:t xml:space="preserve"> inextricably linked to slavery, oppression, exclusion, and intimidation</w:t>
      </w:r>
      <w:r w:rsidR="005077C9">
        <w:rPr>
          <w:rFonts w:ascii="Times New Roman" w:hAnsi="Times New Roman" w:cs="Times New Roman"/>
        </w:rPr>
        <w:t xml:space="preserve">. </w:t>
      </w:r>
    </w:p>
    <w:p w14:paraId="22D69C07" w14:textId="78D8849F" w:rsidR="007443B5" w:rsidRDefault="007D1ADC" w:rsidP="007D1ADC">
      <w:pPr>
        <w:spacing w:line="480" w:lineRule="auto"/>
        <w:contextualSpacing/>
        <w:rPr>
          <w:rFonts w:ascii="Times New Roman" w:hAnsi="Times New Roman" w:cs="Times New Roman"/>
        </w:rPr>
      </w:pPr>
      <w:r>
        <w:rPr>
          <w:rFonts w:ascii="Times New Roman" w:hAnsi="Times New Roman" w:cs="Times New Roman"/>
        </w:rPr>
        <w:lastRenderedPageBreak/>
        <w:tab/>
      </w:r>
      <w:r w:rsidR="00B41819">
        <w:rPr>
          <w:rFonts w:ascii="Times New Roman" w:hAnsi="Times New Roman" w:cs="Times New Roman"/>
        </w:rPr>
        <w:t xml:space="preserve">Although, painful and difficult, </w:t>
      </w:r>
      <w:r w:rsidR="004375B3">
        <w:rPr>
          <w:rFonts w:ascii="Times New Roman" w:hAnsi="Times New Roman" w:cs="Times New Roman"/>
        </w:rPr>
        <w:t>these interactions</w:t>
      </w:r>
      <w:r w:rsidR="00BA4E7B">
        <w:rPr>
          <w:rFonts w:ascii="Times New Roman" w:hAnsi="Times New Roman" w:cs="Times New Roman"/>
        </w:rPr>
        <w:t xml:space="preserve"> and continued advocacy</w:t>
      </w:r>
      <w:r w:rsidR="00B41819">
        <w:rPr>
          <w:rFonts w:ascii="Times New Roman" w:hAnsi="Times New Roman" w:cs="Times New Roman"/>
        </w:rPr>
        <w:t xml:space="preserve"> are absolutely vital in assisting</w:t>
      </w:r>
      <w:r w:rsidR="004375B3">
        <w:rPr>
          <w:rFonts w:ascii="Times New Roman" w:hAnsi="Times New Roman" w:cs="Times New Roman"/>
        </w:rPr>
        <w:t xml:space="preserve"> </w:t>
      </w:r>
      <w:r w:rsidR="00867091">
        <w:rPr>
          <w:rFonts w:ascii="Times New Roman" w:hAnsi="Times New Roman" w:cs="Times New Roman"/>
        </w:rPr>
        <w:t>Franklin County High School</w:t>
      </w:r>
      <w:r w:rsidR="004375B3">
        <w:rPr>
          <w:rFonts w:ascii="Times New Roman" w:hAnsi="Times New Roman" w:cs="Times New Roman"/>
        </w:rPr>
        <w:t xml:space="preserve"> an</w:t>
      </w:r>
      <w:r w:rsidR="00867091">
        <w:rPr>
          <w:rFonts w:ascii="Times New Roman" w:hAnsi="Times New Roman" w:cs="Times New Roman"/>
        </w:rPr>
        <w:t>d the community</w:t>
      </w:r>
      <w:r w:rsidR="004375B3">
        <w:rPr>
          <w:rFonts w:ascii="Times New Roman" w:hAnsi="Times New Roman" w:cs="Times New Roman"/>
        </w:rPr>
        <w:t xml:space="preserve"> </w:t>
      </w:r>
      <w:r w:rsidR="00B41819">
        <w:rPr>
          <w:rFonts w:ascii="Times New Roman" w:hAnsi="Times New Roman" w:cs="Times New Roman"/>
        </w:rPr>
        <w:t>in</w:t>
      </w:r>
      <w:r w:rsidR="004375B3">
        <w:rPr>
          <w:rFonts w:ascii="Times New Roman" w:hAnsi="Times New Roman" w:cs="Times New Roman"/>
        </w:rPr>
        <w:t xml:space="preserve"> build</w:t>
      </w:r>
      <w:r w:rsidR="00B41819">
        <w:rPr>
          <w:rFonts w:ascii="Times New Roman" w:hAnsi="Times New Roman" w:cs="Times New Roman"/>
        </w:rPr>
        <w:t>ing</w:t>
      </w:r>
      <w:r w:rsidR="004375B3">
        <w:rPr>
          <w:rFonts w:ascii="Times New Roman" w:hAnsi="Times New Roman" w:cs="Times New Roman"/>
        </w:rPr>
        <w:t xml:space="preserve"> </w:t>
      </w:r>
      <w:r w:rsidR="00867091">
        <w:rPr>
          <w:rFonts w:ascii="Times New Roman" w:hAnsi="Times New Roman" w:cs="Times New Roman"/>
        </w:rPr>
        <w:t xml:space="preserve">a </w:t>
      </w:r>
      <w:r w:rsidR="004375B3">
        <w:rPr>
          <w:rFonts w:ascii="Times New Roman" w:hAnsi="Times New Roman" w:cs="Times New Roman"/>
        </w:rPr>
        <w:t>more equitable, inclusive, and engaging environment to enhance growth-fostering mutually empathic relationships. It is up to all members of the school and community to address such concerns to ensure all students are provided with an environment where they can maximize their educational, social, personal, and cultural potential (Singh et al., 2010). The creation of such settings and experiences is paramount in reducing the negative impact of oppression on marginalized students and improving access to quality educational services (Novakovic, et al., 2020).</w:t>
      </w:r>
      <w:r w:rsidR="00BA4E7B" w:rsidRPr="00BA4E7B">
        <w:rPr>
          <w:rFonts w:ascii="Times New Roman" w:hAnsi="Times New Roman" w:cs="Times New Roman"/>
        </w:rPr>
        <w:t xml:space="preserve"> </w:t>
      </w:r>
    </w:p>
    <w:p w14:paraId="6298E660" w14:textId="1FFCBCCB" w:rsidR="007D1ADC" w:rsidRDefault="00867091" w:rsidP="007443B5">
      <w:pPr>
        <w:spacing w:line="480" w:lineRule="auto"/>
        <w:ind w:firstLine="720"/>
        <w:contextualSpacing/>
        <w:rPr>
          <w:rFonts w:ascii="Times New Roman" w:hAnsi="Times New Roman" w:cs="Times New Roman"/>
        </w:rPr>
      </w:pPr>
      <w:r>
        <w:rPr>
          <w:rFonts w:ascii="Times New Roman" w:hAnsi="Times New Roman" w:cs="Times New Roman"/>
        </w:rPr>
        <w:t xml:space="preserve">The </w:t>
      </w:r>
      <w:r w:rsidR="007443B5">
        <w:rPr>
          <w:rFonts w:ascii="Times New Roman" w:hAnsi="Times New Roman" w:cs="Times New Roman"/>
        </w:rPr>
        <w:t>march towards social justice</w:t>
      </w:r>
      <w:r>
        <w:rPr>
          <w:rFonts w:ascii="Times New Roman" w:hAnsi="Times New Roman" w:cs="Times New Roman"/>
        </w:rPr>
        <w:t xml:space="preserve"> continues for the advocates in Franklin County and beyond. Fortunately, t</w:t>
      </w:r>
      <w:r w:rsidR="00BA4E7B">
        <w:rPr>
          <w:rFonts w:ascii="Times New Roman" w:hAnsi="Times New Roman" w:cs="Times New Roman"/>
        </w:rPr>
        <w:t>hey are not alone</w:t>
      </w:r>
      <w:r>
        <w:rPr>
          <w:rFonts w:ascii="Times New Roman" w:hAnsi="Times New Roman" w:cs="Times New Roman"/>
        </w:rPr>
        <w:t>.</w:t>
      </w:r>
      <w:r w:rsidR="00BA4E7B">
        <w:rPr>
          <w:rFonts w:ascii="Times New Roman" w:hAnsi="Times New Roman" w:cs="Times New Roman"/>
        </w:rPr>
        <w:t xml:space="preserve"> A recent lawsuit has been filed against the county alleging the continued use of the Rebel mascot as a discriminatory educational practice.</w:t>
      </w:r>
      <w:r>
        <w:rPr>
          <w:rFonts w:ascii="Times New Roman" w:hAnsi="Times New Roman" w:cs="Times New Roman"/>
        </w:rPr>
        <w:t xml:space="preserve"> Continued support can also come from </w:t>
      </w:r>
      <w:r w:rsidR="00AB63A5">
        <w:rPr>
          <w:rFonts w:ascii="Times New Roman" w:hAnsi="Times New Roman" w:cs="Times New Roman"/>
        </w:rPr>
        <w:t xml:space="preserve">professional </w:t>
      </w:r>
      <w:r>
        <w:rPr>
          <w:rFonts w:ascii="Times New Roman" w:hAnsi="Times New Roman" w:cs="Times New Roman"/>
        </w:rPr>
        <w:t>organizations like TSCA</w:t>
      </w:r>
      <w:r w:rsidR="00AB63A5">
        <w:rPr>
          <w:rFonts w:ascii="Times New Roman" w:hAnsi="Times New Roman" w:cs="Times New Roman"/>
        </w:rPr>
        <w:t>, TEA, and TPA</w:t>
      </w:r>
      <w:r>
        <w:rPr>
          <w:rFonts w:ascii="Times New Roman" w:hAnsi="Times New Roman" w:cs="Times New Roman"/>
        </w:rPr>
        <w:t xml:space="preserve">, </w:t>
      </w:r>
      <w:r w:rsidR="00AB63A5">
        <w:rPr>
          <w:rFonts w:ascii="Times New Roman" w:hAnsi="Times New Roman" w:cs="Times New Roman"/>
        </w:rPr>
        <w:t>university education training programs</w:t>
      </w:r>
      <w:r>
        <w:rPr>
          <w:rFonts w:ascii="Times New Roman" w:hAnsi="Times New Roman" w:cs="Times New Roman"/>
        </w:rPr>
        <w:t xml:space="preserve">, and </w:t>
      </w:r>
      <w:r w:rsidR="00AB63A5">
        <w:rPr>
          <w:rFonts w:ascii="Times New Roman" w:hAnsi="Times New Roman" w:cs="Times New Roman"/>
        </w:rPr>
        <w:t xml:space="preserve">social justice </w:t>
      </w:r>
      <w:r>
        <w:rPr>
          <w:rFonts w:ascii="Times New Roman" w:hAnsi="Times New Roman" w:cs="Times New Roman"/>
        </w:rPr>
        <w:t>allies throughout the state</w:t>
      </w:r>
      <w:r w:rsidR="007443B5">
        <w:rPr>
          <w:rFonts w:ascii="Times New Roman" w:hAnsi="Times New Roman" w:cs="Times New Roman"/>
        </w:rPr>
        <w:t xml:space="preserve"> who can share their voices</w:t>
      </w:r>
      <w:r>
        <w:rPr>
          <w:rFonts w:ascii="Times New Roman" w:hAnsi="Times New Roman" w:cs="Times New Roman"/>
        </w:rPr>
        <w:t xml:space="preserve">. The charge to adopt a more inclusive and culturally respectful mascot will not </w:t>
      </w:r>
      <w:r w:rsidR="007443B5">
        <w:rPr>
          <w:rFonts w:ascii="Times New Roman" w:hAnsi="Times New Roman" w:cs="Times New Roman"/>
        </w:rPr>
        <w:t xml:space="preserve">subside </w:t>
      </w:r>
      <w:r>
        <w:rPr>
          <w:rFonts w:ascii="Times New Roman" w:hAnsi="Times New Roman" w:cs="Times New Roman"/>
        </w:rPr>
        <w:t xml:space="preserve">until all students </w:t>
      </w:r>
      <w:r w:rsidR="00391319">
        <w:rPr>
          <w:rFonts w:ascii="Times New Roman" w:hAnsi="Times New Roman" w:cs="Times New Roman"/>
        </w:rPr>
        <w:t xml:space="preserve">at </w:t>
      </w:r>
      <w:r>
        <w:rPr>
          <w:rFonts w:ascii="Times New Roman" w:hAnsi="Times New Roman" w:cs="Times New Roman"/>
        </w:rPr>
        <w:t xml:space="preserve">Franklin County High School can learn about the atrocities of slavery, injustices of the civil rights movement, and movement toward ending systemic racism without suffering the </w:t>
      </w:r>
      <w:r w:rsidR="007443B5">
        <w:rPr>
          <w:rFonts w:ascii="Times New Roman" w:hAnsi="Times New Roman" w:cs="Times New Roman"/>
        </w:rPr>
        <w:t xml:space="preserve">additional </w:t>
      </w:r>
      <w:r>
        <w:rPr>
          <w:rFonts w:ascii="Times New Roman" w:hAnsi="Times New Roman" w:cs="Times New Roman"/>
        </w:rPr>
        <w:t>humiliation, indignity, and disrespect of the Rebel mascot.</w:t>
      </w:r>
    </w:p>
    <w:p w14:paraId="7A941082" w14:textId="7CA53177" w:rsidR="00FB0C3C" w:rsidRDefault="00FB0C3C" w:rsidP="00FB0C3C">
      <w:pPr>
        <w:contextualSpacing/>
        <w:rPr>
          <w:rFonts w:ascii="Times New Roman" w:hAnsi="Times New Roman" w:cs="Times New Roman"/>
        </w:rPr>
      </w:pPr>
      <w:r>
        <w:rPr>
          <w:rFonts w:ascii="Times New Roman" w:hAnsi="Times New Roman" w:cs="Times New Roman"/>
        </w:rPr>
        <w:t>Eric S. Davis, PhD, NCC, SB-RPT</w:t>
      </w:r>
    </w:p>
    <w:p w14:paraId="68679A6A" w14:textId="47C43E0E" w:rsidR="00FB0C3C" w:rsidRDefault="00FB0C3C" w:rsidP="00FB0C3C">
      <w:pPr>
        <w:contextualSpacing/>
        <w:rPr>
          <w:rFonts w:ascii="Times New Roman" w:hAnsi="Times New Roman" w:cs="Times New Roman"/>
        </w:rPr>
      </w:pPr>
      <w:r>
        <w:rPr>
          <w:rFonts w:ascii="Times New Roman" w:hAnsi="Times New Roman" w:cs="Times New Roman"/>
        </w:rPr>
        <w:t>Assistant Professor</w:t>
      </w:r>
    </w:p>
    <w:p w14:paraId="4E8D7E3F" w14:textId="17C1C2C8" w:rsidR="00FB0C3C" w:rsidRDefault="00FB0C3C" w:rsidP="00FB0C3C">
      <w:pPr>
        <w:contextualSpacing/>
        <w:rPr>
          <w:rFonts w:ascii="Times New Roman" w:hAnsi="Times New Roman" w:cs="Times New Roman"/>
        </w:rPr>
      </w:pPr>
      <w:r>
        <w:rPr>
          <w:rFonts w:ascii="Times New Roman" w:hAnsi="Times New Roman" w:cs="Times New Roman"/>
        </w:rPr>
        <w:t>University of South Florida</w:t>
      </w:r>
    </w:p>
    <w:p w14:paraId="7F5A34AA" w14:textId="62400840" w:rsidR="00FB0C3C" w:rsidRDefault="00FB0C3C" w:rsidP="00FB0C3C">
      <w:pPr>
        <w:contextualSpacing/>
        <w:rPr>
          <w:rFonts w:ascii="Times New Roman" w:hAnsi="Times New Roman" w:cs="Times New Roman"/>
        </w:rPr>
      </w:pPr>
      <w:r>
        <w:rPr>
          <w:rFonts w:ascii="Times New Roman" w:hAnsi="Times New Roman" w:cs="Times New Roman"/>
        </w:rPr>
        <w:t>Franklin County High School-Class of 1994</w:t>
      </w:r>
    </w:p>
    <w:p w14:paraId="4D896E71" w14:textId="77777777" w:rsidR="00FB0C3C" w:rsidRDefault="00FB0C3C" w:rsidP="00FB0C3C">
      <w:pPr>
        <w:contextualSpacing/>
        <w:rPr>
          <w:rFonts w:ascii="Times New Roman" w:hAnsi="Times New Roman" w:cs="Times New Roman"/>
        </w:rPr>
      </w:pPr>
    </w:p>
    <w:p w14:paraId="06C0A966" w14:textId="4DC46754" w:rsidR="00697831" w:rsidRDefault="00697831" w:rsidP="00FB0C3C">
      <w:pPr>
        <w:contextualSpacing/>
        <w:rPr>
          <w:rFonts w:ascii="Times New Roman" w:hAnsi="Times New Roman" w:cs="Times New Roman"/>
        </w:rPr>
      </w:pPr>
      <w:r>
        <w:rPr>
          <w:rFonts w:ascii="Times New Roman" w:hAnsi="Times New Roman" w:cs="Times New Roman"/>
        </w:rPr>
        <w:t>References:</w:t>
      </w:r>
    </w:p>
    <w:p w14:paraId="34B77D53" w14:textId="77777777" w:rsidR="00391319" w:rsidRDefault="00391319" w:rsidP="00391319">
      <w:pPr>
        <w:rPr>
          <w:rFonts w:ascii="Times New Roman" w:hAnsi="Times New Roman" w:cs="Times New Roman"/>
          <w:i/>
          <w:iCs/>
        </w:rPr>
      </w:pPr>
      <w:r>
        <w:rPr>
          <w:rFonts w:ascii="Times New Roman" w:hAnsi="Times New Roman" w:cs="Times New Roman"/>
        </w:rPr>
        <w:t xml:space="preserve">Boyce, T. (2018). After Charlottesville: Interrogating our racist past in the Trump era. </w:t>
      </w:r>
      <w:r>
        <w:rPr>
          <w:rFonts w:ascii="Times New Roman" w:hAnsi="Times New Roman" w:cs="Times New Roman"/>
          <w:i/>
          <w:iCs/>
        </w:rPr>
        <w:t xml:space="preserve">Radical </w:t>
      </w:r>
    </w:p>
    <w:p w14:paraId="7E4F9B29" w14:textId="77777777" w:rsidR="00391319" w:rsidRPr="00B73A81" w:rsidRDefault="00391319" w:rsidP="00391319">
      <w:pPr>
        <w:rPr>
          <w:rFonts w:ascii="Times New Roman" w:hAnsi="Times New Roman" w:cs="Times New Roman"/>
        </w:rPr>
      </w:pPr>
      <w:r>
        <w:rPr>
          <w:rFonts w:ascii="Times New Roman" w:hAnsi="Times New Roman" w:cs="Times New Roman"/>
          <w:i/>
          <w:iCs/>
        </w:rPr>
        <w:tab/>
        <w:t xml:space="preserve">Teacher, 111, </w:t>
      </w:r>
      <w:r>
        <w:rPr>
          <w:rFonts w:ascii="Times New Roman" w:hAnsi="Times New Roman" w:cs="Times New Roman"/>
        </w:rPr>
        <w:t>49-56. http://doi.org/10.5195/rt.2018.478</w:t>
      </w:r>
    </w:p>
    <w:p w14:paraId="21606D6F" w14:textId="77777777" w:rsidR="00697831" w:rsidRDefault="00697831" w:rsidP="00697831">
      <w:pPr>
        <w:rPr>
          <w:rFonts w:ascii="Times New Roman" w:hAnsi="Times New Roman" w:cs="Times New Roman"/>
        </w:rPr>
      </w:pPr>
      <w:r w:rsidRPr="00447F5C">
        <w:rPr>
          <w:rFonts w:ascii="Times New Roman" w:hAnsi="Times New Roman" w:cs="Times New Roman"/>
        </w:rPr>
        <w:t xml:space="preserve">Cook, A. L., Brodsky, L., </w:t>
      </w:r>
      <w:proofErr w:type="spellStart"/>
      <w:r w:rsidRPr="00447F5C">
        <w:rPr>
          <w:rFonts w:ascii="Times New Roman" w:hAnsi="Times New Roman" w:cs="Times New Roman"/>
        </w:rPr>
        <w:t>Gracia</w:t>
      </w:r>
      <w:proofErr w:type="spellEnd"/>
      <w:r w:rsidRPr="00447F5C">
        <w:rPr>
          <w:rFonts w:ascii="Times New Roman" w:hAnsi="Times New Roman" w:cs="Times New Roman"/>
        </w:rPr>
        <w:t xml:space="preserve">, R., &amp; </w:t>
      </w:r>
      <w:proofErr w:type="spellStart"/>
      <w:r w:rsidRPr="00447F5C">
        <w:rPr>
          <w:rFonts w:ascii="Times New Roman" w:hAnsi="Times New Roman" w:cs="Times New Roman"/>
        </w:rPr>
        <w:t>Morizio</w:t>
      </w:r>
      <w:proofErr w:type="spellEnd"/>
      <w:r w:rsidRPr="00447F5C">
        <w:rPr>
          <w:rFonts w:ascii="Times New Roman" w:hAnsi="Times New Roman" w:cs="Times New Roman"/>
        </w:rPr>
        <w:t>, L. J. (2019). Exploring multicultural and social</w:t>
      </w:r>
    </w:p>
    <w:p w14:paraId="0B52F087" w14:textId="77777777" w:rsidR="00697831" w:rsidRPr="00447F5C" w:rsidRDefault="00697831" w:rsidP="00697831">
      <w:pPr>
        <w:ind w:left="720"/>
        <w:rPr>
          <w:rFonts w:ascii="Times New Roman" w:hAnsi="Times New Roman" w:cs="Times New Roman"/>
        </w:rPr>
      </w:pPr>
      <w:r w:rsidRPr="00447F5C">
        <w:rPr>
          <w:rFonts w:ascii="Times New Roman" w:hAnsi="Times New Roman" w:cs="Times New Roman"/>
        </w:rPr>
        <w:t xml:space="preserve">justice counseling training outcomes on school counselor and youth development. </w:t>
      </w:r>
      <w:r w:rsidRPr="00447F5C">
        <w:rPr>
          <w:rFonts w:ascii="Times New Roman" w:hAnsi="Times New Roman" w:cs="Times New Roman"/>
          <w:i/>
          <w:iCs/>
        </w:rPr>
        <w:t xml:space="preserve">Counseling Outcomes Research and Evaluation, 10, </w:t>
      </w:r>
      <w:r w:rsidRPr="00447F5C">
        <w:rPr>
          <w:rFonts w:ascii="Times New Roman" w:hAnsi="Times New Roman" w:cs="Times New Roman"/>
        </w:rPr>
        <w:t xml:space="preserve">78-93. </w:t>
      </w:r>
      <w:r>
        <w:rPr>
          <w:rFonts w:ascii="Times New Roman" w:hAnsi="Times New Roman" w:cs="Times New Roman"/>
        </w:rPr>
        <w:t>http://doi.org/</w:t>
      </w:r>
      <w:r w:rsidRPr="00447F5C">
        <w:rPr>
          <w:rFonts w:ascii="Times New Roman" w:hAnsi="Times New Roman" w:cs="Times New Roman"/>
        </w:rPr>
        <w:t>10.1080/21501378.2017.1422681</w:t>
      </w:r>
    </w:p>
    <w:p w14:paraId="529F3EB3" w14:textId="77777777" w:rsidR="00697831" w:rsidRDefault="00697831" w:rsidP="00697831">
      <w:pPr>
        <w:rPr>
          <w:rFonts w:ascii="Times New Roman" w:hAnsi="Times New Roman" w:cs="Times New Roman"/>
        </w:rPr>
      </w:pPr>
      <w:proofErr w:type="spellStart"/>
      <w:r>
        <w:rPr>
          <w:rFonts w:ascii="Times New Roman" w:hAnsi="Times New Roman" w:cs="Times New Roman"/>
        </w:rPr>
        <w:lastRenderedPageBreak/>
        <w:t>Gershenhorn</w:t>
      </w:r>
      <w:proofErr w:type="spellEnd"/>
      <w:r>
        <w:rPr>
          <w:rFonts w:ascii="Times New Roman" w:hAnsi="Times New Roman" w:cs="Times New Roman"/>
        </w:rPr>
        <w:t xml:space="preserve">, J., &amp; Jones, A. (2020). The long black freedom struggle in </w:t>
      </w:r>
      <w:proofErr w:type="spellStart"/>
      <w:r>
        <w:rPr>
          <w:rFonts w:ascii="Times New Roman" w:hAnsi="Times New Roman" w:cs="Times New Roman"/>
        </w:rPr>
        <w:t>Northhampton</w:t>
      </w:r>
      <w:proofErr w:type="spellEnd"/>
      <w:r>
        <w:rPr>
          <w:rFonts w:ascii="Times New Roman" w:hAnsi="Times New Roman" w:cs="Times New Roman"/>
        </w:rPr>
        <w:t xml:space="preserve"> County,</w:t>
      </w:r>
    </w:p>
    <w:p w14:paraId="423546CC" w14:textId="77777777" w:rsidR="00697831" w:rsidRPr="009D29EE" w:rsidRDefault="00697831" w:rsidP="00697831">
      <w:pPr>
        <w:rPr>
          <w:rFonts w:ascii="Times New Roman" w:hAnsi="Times New Roman" w:cs="Times New Roman"/>
        </w:rPr>
      </w:pPr>
      <w:r>
        <w:rPr>
          <w:rFonts w:ascii="Times New Roman" w:hAnsi="Times New Roman" w:cs="Times New Roman"/>
        </w:rPr>
        <w:tab/>
        <w:t xml:space="preserve">North Carolina, 1930s to 1970s. </w:t>
      </w:r>
      <w:r>
        <w:rPr>
          <w:rFonts w:ascii="Times New Roman" w:hAnsi="Times New Roman" w:cs="Times New Roman"/>
          <w:i/>
          <w:iCs/>
        </w:rPr>
        <w:t xml:space="preserve">The North Carolina Historical Review, 97, </w:t>
      </w:r>
      <w:r>
        <w:rPr>
          <w:rFonts w:ascii="Times New Roman" w:hAnsi="Times New Roman" w:cs="Times New Roman"/>
        </w:rPr>
        <w:t>1-31.</w:t>
      </w:r>
    </w:p>
    <w:p w14:paraId="23289376" w14:textId="77777777" w:rsidR="00391319" w:rsidRDefault="00391319" w:rsidP="00391319">
      <w:pPr>
        <w:rPr>
          <w:rFonts w:ascii="Times New Roman" w:hAnsi="Times New Roman" w:cs="Times New Roman"/>
        </w:rPr>
      </w:pPr>
      <w:r w:rsidRPr="00447F5C">
        <w:rPr>
          <w:rFonts w:ascii="Times New Roman" w:hAnsi="Times New Roman" w:cs="Times New Roman"/>
        </w:rPr>
        <w:t xml:space="preserve">Lineberry, A. (2019). Standing to challenge the lost cause. </w:t>
      </w:r>
      <w:r w:rsidRPr="00447F5C">
        <w:rPr>
          <w:rFonts w:ascii="Times New Roman" w:hAnsi="Times New Roman" w:cs="Times New Roman"/>
          <w:i/>
          <w:iCs/>
        </w:rPr>
        <w:t xml:space="preserve">Virginia Law Review, 105, </w:t>
      </w:r>
      <w:r w:rsidRPr="00447F5C">
        <w:rPr>
          <w:rFonts w:ascii="Times New Roman" w:hAnsi="Times New Roman" w:cs="Times New Roman"/>
        </w:rPr>
        <w:t>1177</w:t>
      </w:r>
    </w:p>
    <w:p w14:paraId="66ADD747" w14:textId="77777777" w:rsidR="00391319" w:rsidRPr="00447F5C" w:rsidRDefault="00391319" w:rsidP="00391319">
      <w:pPr>
        <w:ind w:firstLine="720"/>
        <w:rPr>
          <w:rFonts w:ascii="Times New Roman" w:hAnsi="Times New Roman" w:cs="Times New Roman"/>
        </w:rPr>
      </w:pPr>
      <w:r w:rsidRPr="00447F5C">
        <w:rPr>
          <w:rFonts w:ascii="Times New Roman" w:hAnsi="Times New Roman" w:cs="Times New Roman"/>
        </w:rPr>
        <w:t xml:space="preserve">1216. </w:t>
      </w:r>
    </w:p>
    <w:p w14:paraId="68208A14" w14:textId="77777777" w:rsidR="00391319" w:rsidRDefault="00391319" w:rsidP="00391319">
      <w:pPr>
        <w:rPr>
          <w:rFonts w:ascii="Times New Roman" w:hAnsi="Times New Roman" w:cs="Times New Roman"/>
        </w:rPr>
      </w:pPr>
      <w:r w:rsidRPr="00447F5C">
        <w:rPr>
          <w:rFonts w:ascii="Times New Roman" w:hAnsi="Times New Roman" w:cs="Times New Roman"/>
        </w:rPr>
        <w:t xml:space="preserve">Novakovic, A., Michel, R. E., &amp; </w:t>
      </w:r>
      <w:proofErr w:type="spellStart"/>
      <w:r w:rsidRPr="00447F5C">
        <w:rPr>
          <w:rFonts w:ascii="Times New Roman" w:hAnsi="Times New Roman" w:cs="Times New Roman"/>
        </w:rPr>
        <w:t>Ockerman</w:t>
      </w:r>
      <w:proofErr w:type="spellEnd"/>
      <w:r w:rsidRPr="00447F5C">
        <w:rPr>
          <w:rFonts w:ascii="Times New Roman" w:hAnsi="Times New Roman" w:cs="Times New Roman"/>
        </w:rPr>
        <w:t>, M. S. (2020). Teaching school counselors to use</w:t>
      </w:r>
    </w:p>
    <w:p w14:paraId="435E1AB9" w14:textId="77777777" w:rsidR="00391319" w:rsidRPr="00447F5C" w:rsidRDefault="00391319" w:rsidP="00391319">
      <w:pPr>
        <w:ind w:left="720"/>
        <w:rPr>
          <w:rFonts w:ascii="Times New Roman" w:hAnsi="Times New Roman" w:cs="Times New Roman"/>
        </w:rPr>
      </w:pPr>
      <w:r w:rsidRPr="00447F5C">
        <w:rPr>
          <w:rFonts w:ascii="Times New Roman" w:hAnsi="Times New Roman" w:cs="Times New Roman"/>
        </w:rPr>
        <w:t xml:space="preserve">evidence-based practice to advance social justice: A case study. </w:t>
      </w:r>
      <w:r w:rsidRPr="00447F5C">
        <w:rPr>
          <w:rFonts w:ascii="Times New Roman" w:hAnsi="Times New Roman" w:cs="Times New Roman"/>
          <w:i/>
          <w:iCs/>
        </w:rPr>
        <w:t xml:space="preserve">Professional School Counseling, 23, </w:t>
      </w:r>
      <w:r w:rsidRPr="00447F5C">
        <w:rPr>
          <w:rFonts w:ascii="Times New Roman" w:hAnsi="Times New Roman" w:cs="Times New Roman"/>
        </w:rPr>
        <w:t xml:space="preserve">1-7. </w:t>
      </w:r>
      <w:r>
        <w:rPr>
          <w:rFonts w:ascii="Times New Roman" w:hAnsi="Times New Roman" w:cs="Times New Roman"/>
        </w:rPr>
        <w:t>http://doi.org/</w:t>
      </w:r>
      <w:r w:rsidRPr="00447F5C">
        <w:rPr>
          <w:rFonts w:ascii="Times New Roman" w:hAnsi="Times New Roman" w:cs="Times New Roman"/>
        </w:rPr>
        <w:t>10.1177/2156759X20904472</w:t>
      </w:r>
    </w:p>
    <w:p w14:paraId="15D93009" w14:textId="77777777" w:rsidR="00391319" w:rsidRDefault="00391319" w:rsidP="00391319">
      <w:pPr>
        <w:rPr>
          <w:rFonts w:ascii="Times New Roman" w:hAnsi="Times New Roman" w:cs="Times New Roman"/>
        </w:rPr>
      </w:pPr>
      <w:r w:rsidRPr="00447F5C">
        <w:rPr>
          <w:rFonts w:ascii="Times New Roman" w:hAnsi="Times New Roman" w:cs="Times New Roman"/>
        </w:rPr>
        <w:t>Shockley, J. (2016). Farewell to Dixie: California’s attempt to eliminate the Confederacy from</w:t>
      </w:r>
    </w:p>
    <w:p w14:paraId="4814922D" w14:textId="77777777" w:rsidR="00391319" w:rsidRPr="00447F5C" w:rsidRDefault="00391319" w:rsidP="00391319">
      <w:pPr>
        <w:ind w:firstLine="720"/>
        <w:rPr>
          <w:rFonts w:ascii="Times New Roman" w:hAnsi="Times New Roman" w:cs="Times New Roman"/>
        </w:rPr>
      </w:pPr>
      <w:r w:rsidRPr="00447F5C">
        <w:rPr>
          <w:rFonts w:ascii="Times New Roman" w:hAnsi="Times New Roman" w:cs="Times New Roman"/>
        </w:rPr>
        <w:t xml:space="preserve">public schools. </w:t>
      </w:r>
      <w:r w:rsidRPr="00447F5C">
        <w:rPr>
          <w:rFonts w:ascii="Times New Roman" w:hAnsi="Times New Roman" w:cs="Times New Roman"/>
          <w:i/>
          <w:iCs/>
        </w:rPr>
        <w:t xml:space="preserve">Journal of Law and Education, 45, </w:t>
      </w:r>
      <w:r w:rsidRPr="00447F5C">
        <w:rPr>
          <w:rFonts w:ascii="Times New Roman" w:hAnsi="Times New Roman" w:cs="Times New Roman"/>
        </w:rPr>
        <w:t>127-134.</w:t>
      </w:r>
    </w:p>
    <w:p w14:paraId="1FB18B85" w14:textId="77777777" w:rsidR="00391319" w:rsidRDefault="00391319" w:rsidP="00391319">
      <w:pPr>
        <w:rPr>
          <w:rFonts w:ascii="Times New Roman" w:hAnsi="Times New Roman" w:cs="Times New Roman"/>
        </w:rPr>
      </w:pPr>
      <w:r w:rsidRPr="00447F5C">
        <w:rPr>
          <w:rFonts w:ascii="Times New Roman" w:hAnsi="Times New Roman" w:cs="Times New Roman"/>
        </w:rPr>
        <w:t xml:space="preserve">Singh, A. A, </w:t>
      </w:r>
      <w:proofErr w:type="spellStart"/>
      <w:r w:rsidRPr="00447F5C">
        <w:rPr>
          <w:rFonts w:ascii="Times New Roman" w:hAnsi="Times New Roman" w:cs="Times New Roman"/>
        </w:rPr>
        <w:t>Urbanao</w:t>
      </w:r>
      <w:proofErr w:type="spellEnd"/>
      <w:r w:rsidRPr="00447F5C">
        <w:rPr>
          <w:rFonts w:ascii="Times New Roman" w:hAnsi="Times New Roman" w:cs="Times New Roman"/>
        </w:rPr>
        <w:t>, A., Haston, M., &amp; McMahon, E. (2010). School counselors’ strategies for</w:t>
      </w:r>
    </w:p>
    <w:p w14:paraId="79423F0F" w14:textId="77777777" w:rsidR="00391319" w:rsidRPr="00447F5C" w:rsidRDefault="00391319" w:rsidP="00391319">
      <w:pPr>
        <w:ind w:left="720"/>
        <w:rPr>
          <w:rFonts w:ascii="Times New Roman" w:hAnsi="Times New Roman" w:cs="Times New Roman"/>
        </w:rPr>
      </w:pPr>
      <w:r w:rsidRPr="00447F5C">
        <w:rPr>
          <w:rFonts w:ascii="Times New Roman" w:hAnsi="Times New Roman" w:cs="Times New Roman"/>
        </w:rPr>
        <w:t xml:space="preserve">social justice change: A grounded theory of what works in the real world. </w:t>
      </w:r>
      <w:r w:rsidRPr="00447F5C">
        <w:rPr>
          <w:rFonts w:ascii="Times New Roman" w:hAnsi="Times New Roman" w:cs="Times New Roman"/>
          <w:i/>
          <w:iCs/>
        </w:rPr>
        <w:t xml:space="preserve">Professional School Counseling, 13, </w:t>
      </w:r>
      <w:r w:rsidRPr="00447F5C">
        <w:rPr>
          <w:rFonts w:ascii="Times New Roman" w:hAnsi="Times New Roman" w:cs="Times New Roman"/>
        </w:rPr>
        <w:t xml:space="preserve">135-145. </w:t>
      </w:r>
      <w:r>
        <w:rPr>
          <w:rFonts w:ascii="Times New Roman" w:hAnsi="Times New Roman" w:cs="Times New Roman"/>
        </w:rPr>
        <w:t>http://doi.org/</w:t>
      </w:r>
      <w:r w:rsidRPr="00447F5C">
        <w:rPr>
          <w:rFonts w:ascii="Times New Roman" w:hAnsi="Times New Roman" w:cs="Times New Roman"/>
        </w:rPr>
        <w:t>10.5330/PSC.n.2010-13.135</w:t>
      </w:r>
    </w:p>
    <w:p w14:paraId="02BCD5BD" w14:textId="50BB0D47" w:rsidR="00697831" w:rsidRDefault="00AB63A5" w:rsidP="00697831">
      <w:pPr>
        <w:spacing w:line="480" w:lineRule="auto"/>
        <w:contextualSpacing/>
        <w:rPr>
          <w:rFonts w:ascii="Times New Roman" w:hAnsi="Times New Roman" w:cs="Times New Roman"/>
        </w:rPr>
      </w:pPr>
      <w:r>
        <w:rPr>
          <w:rFonts w:ascii="Times New Roman" w:hAnsi="Times New Roman" w:cs="Times New Roman"/>
        </w:rPr>
        <w:t xml:space="preserve"> </w:t>
      </w:r>
    </w:p>
    <w:p w14:paraId="2267D51D" w14:textId="07339638" w:rsidR="004E3436" w:rsidRPr="007D1ADC" w:rsidRDefault="00AB63A5" w:rsidP="00AB63A5">
      <w:pPr>
        <w:spacing w:line="480" w:lineRule="auto"/>
        <w:contextualSpacing/>
        <w:jc w:val="center"/>
        <w:rPr>
          <w:rFonts w:ascii="Times New Roman" w:hAnsi="Times New Roman" w:cs="Times New Roman"/>
        </w:rPr>
      </w:pPr>
      <w:r w:rsidRPr="004E3436">
        <w:rPr>
          <w:rFonts w:ascii="Times New Roman" w:hAnsi="Times New Roman" w:cs="Times New Roman"/>
          <w:noProof/>
        </w:rPr>
        <w:drawing>
          <wp:inline distT="0" distB="0" distL="0" distR="0" wp14:anchorId="4D489DE5" wp14:editId="75DE335A">
            <wp:extent cx="2781300" cy="2921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stretch>
                      <a:fillRect/>
                    </a:stretch>
                  </pic:blipFill>
                  <pic:spPr>
                    <a:xfrm>
                      <a:off x="0" y="0"/>
                      <a:ext cx="2781300" cy="2921000"/>
                    </a:xfrm>
                    <a:prstGeom prst="rect">
                      <a:avLst/>
                    </a:prstGeom>
                  </pic:spPr>
                </pic:pic>
              </a:graphicData>
            </a:graphic>
          </wp:inline>
        </w:drawing>
      </w:r>
      <w:r w:rsidRPr="004E3436">
        <w:rPr>
          <w:rFonts w:ascii="Times New Roman" w:hAnsi="Times New Roman" w:cs="Times New Roman"/>
          <w:noProof/>
        </w:rPr>
        <w:drawing>
          <wp:inline distT="0" distB="0" distL="0" distR="0" wp14:anchorId="37006D9C" wp14:editId="1B72E4DF">
            <wp:extent cx="3278616" cy="2478024"/>
            <wp:effectExtent l="0" t="0" r="0" b="0"/>
            <wp:docPr id="1" name="Picture 1" descr="A close -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logo&#10;&#10;Description automatically generated with medium confidence"/>
                    <pic:cNvPicPr/>
                  </pic:nvPicPr>
                  <pic:blipFill>
                    <a:blip r:embed="rId5"/>
                    <a:stretch>
                      <a:fillRect/>
                    </a:stretch>
                  </pic:blipFill>
                  <pic:spPr>
                    <a:xfrm>
                      <a:off x="0" y="0"/>
                      <a:ext cx="3278616" cy="2478024"/>
                    </a:xfrm>
                    <a:prstGeom prst="rect">
                      <a:avLst/>
                    </a:prstGeom>
                  </pic:spPr>
                </pic:pic>
              </a:graphicData>
            </a:graphic>
          </wp:inline>
        </w:drawing>
      </w:r>
    </w:p>
    <w:sectPr w:rsidR="004E3436" w:rsidRPr="007D1ADC" w:rsidSect="00A0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DC"/>
    <w:rsid w:val="00036DB9"/>
    <w:rsid w:val="00074819"/>
    <w:rsid w:val="000B0DA9"/>
    <w:rsid w:val="00142BDA"/>
    <w:rsid w:val="003370C8"/>
    <w:rsid w:val="00391319"/>
    <w:rsid w:val="004375B3"/>
    <w:rsid w:val="00453FC4"/>
    <w:rsid w:val="004E3436"/>
    <w:rsid w:val="005077C9"/>
    <w:rsid w:val="00697831"/>
    <w:rsid w:val="006F5D36"/>
    <w:rsid w:val="007443B5"/>
    <w:rsid w:val="007A55A0"/>
    <w:rsid w:val="007A5764"/>
    <w:rsid w:val="007D1ADC"/>
    <w:rsid w:val="007D77FE"/>
    <w:rsid w:val="00867091"/>
    <w:rsid w:val="0090153E"/>
    <w:rsid w:val="00902BCB"/>
    <w:rsid w:val="009F0C44"/>
    <w:rsid w:val="00A00943"/>
    <w:rsid w:val="00AB63A5"/>
    <w:rsid w:val="00B41819"/>
    <w:rsid w:val="00BA4E7B"/>
    <w:rsid w:val="00EB1628"/>
    <w:rsid w:val="00FB0C3C"/>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5FB36"/>
  <w14:defaultImageDpi w14:val="32767"/>
  <w15:chartTrackingRefBased/>
  <w15:docId w15:val="{A929BD1F-9483-FA4B-B41E-A680DEA4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Eric</dc:creator>
  <cp:keywords/>
  <dc:description/>
  <cp:lastModifiedBy>Lancaster, Chloe</cp:lastModifiedBy>
  <cp:revision>2</cp:revision>
  <dcterms:created xsi:type="dcterms:W3CDTF">2021-02-16T02:58:00Z</dcterms:created>
  <dcterms:modified xsi:type="dcterms:W3CDTF">2021-02-16T02:58:00Z</dcterms:modified>
</cp:coreProperties>
</file>